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5AF8" w14:textId="30D649BD" w:rsidR="00F60B22" w:rsidRDefault="00035938" w:rsidP="00AC57C0">
      <w:pPr>
        <w:pStyle w:val="Default"/>
        <w:spacing w:before="17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7B63DA" wp14:editId="735A9F5E">
            <wp:simplePos x="0" y="0"/>
            <wp:positionH relativeFrom="margin">
              <wp:align>left</wp:align>
            </wp:positionH>
            <wp:positionV relativeFrom="paragraph">
              <wp:posOffset>-587375</wp:posOffset>
            </wp:positionV>
            <wp:extent cx="2176145" cy="5911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22">
        <w:rPr>
          <w:sz w:val="32"/>
          <w:szCs w:val="32"/>
        </w:rPr>
        <w:t>REGLEMENT FOR KOMMUNALE IDRETTSBYGG</w:t>
      </w:r>
    </w:p>
    <w:p w14:paraId="417215E3" w14:textId="77777777" w:rsidR="00AB7085" w:rsidRDefault="00AB7085" w:rsidP="00AB7085">
      <w:pPr>
        <w:pStyle w:val="Default"/>
        <w:ind w:right="187"/>
        <w:rPr>
          <w:sz w:val="32"/>
          <w:szCs w:val="32"/>
        </w:rPr>
      </w:pPr>
    </w:p>
    <w:p w14:paraId="4F57D6D3" w14:textId="702B1FDB" w:rsidR="00F60B22" w:rsidRPr="00AB7085" w:rsidRDefault="00F60B22" w:rsidP="00AB7085">
      <w:pPr>
        <w:pStyle w:val="Default"/>
        <w:ind w:right="187"/>
        <w:rPr>
          <w:rFonts w:asciiTheme="majorHAnsi" w:hAnsiTheme="majorHAnsi" w:cstheme="majorHAnsi"/>
          <w:sz w:val="20"/>
          <w:szCs w:val="20"/>
        </w:rPr>
      </w:pPr>
      <w:r w:rsidRPr="00AB7085">
        <w:rPr>
          <w:rFonts w:asciiTheme="majorHAnsi" w:hAnsiTheme="majorHAnsi" w:cstheme="majorHAnsi"/>
          <w:i/>
          <w:iCs/>
          <w:sz w:val="20"/>
          <w:szCs w:val="20"/>
        </w:rPr>
        <w:t xml:space="preserve">For alle som oppholder seg i idrettsbyggene gjelder regler om alminnelig god oppførsel og orden. Dette vil gi bedre trivsel for alle, og skape gode helsemessige forhold og hindre unødig slitasje på bygning og inventar. </w:t>
      </w:r>
    </w:p>
    <w:p w14:paraId="77D94AB8" w14:textId="4659E263" w:rsidR="00F60B22" w:rsidRDefault="00F60B22" w:rsidP="00F60B22">
      <w:pPr>
        <w:pStyle w:val="Default"/>
        <w:spacing w:before="157"/>
        <w:ind w:left="115"/>
        <w:rPr>
          <w:rFonts w:asciiTheme="majorHAnsi" w:hAnsiTheme="majorHAnsi" w:cstheme="majorHAnsi"/>
          <w:b/>
          <w:bCs/>
          <w:i/>
          <w:iCs/>
        </w:rPr>
      </w:pPr>
      <w:r w:rsidRPr="00AC57C0">
        <w:rPr>
          <w:rFonts w:asciiTheme="majorHAnsi" w:hAnsiTheme="majorHAnsi" w:cstheme="majorHAnsi"/>
          <w:b/>
          <w:bCs/>
          <w:i/>
          <w:iCs/>
        </w:rPr>
        <w:t>Def.</w:t>
      </w:r>
      <w:r w:rsidR="00AB7085" w:rsidRPr="00AC57C0">
        <w:rPr>
          <w:rFonts w:asciiTheme="majorHAnsi" w:hAnsiTheme="majorHAnsi" w:cstheme="majorHAnsi"/>
          <w:b/>
          <w:bCs/>
          <w:i/>
          <w:iCs/>
        </w:rPr>
        <w:t>:” Leietaker</w:t>
      </w:r>
      <w:r w:rsidRPr="00AC57C0">
        <w:rPr>
          <w:rFonts w:asciiTheme="majorHAnsi" w:hAnsiTheme="majorHAnsi" w:cstheme="majorHAnsi"/>
          <w:b/>
          <w:bCs/>
          <w:i/>
          <w:iCs/>
        </w:rPr>
        <w:t>”, er ansvarlig person som er oppsatt på trening, kamp, kurs, skoletime eller arrangement. Ansvarlig person skal alltid være over 18 år.</w:t>
      </w:r>
    </w:p>
    <w:p w14:paraId="6A1DD777" w14:textId="3D137422" w:rsidR="00AC57C0" w:rsidRPr="00AC57C0" w:rsidRDefault="00AC57C0" w:rsidP="00F60B22">
      <w:pPr>
        <w:pStyle w:val="Default"/>
        <w:spacing w:before="157"/>
        <w:ind w:left="115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Def.: «Kommunen» er saksbehandler på Idrett og nærmiljø</w:t>
      </w:r>
      <w:r w:rsidR="0011269B">
        <w:rPr>
          <w:rFonts w:asciiTheme="majorHAnsi" w:hAnsiTheme="majorHAnsi" w:cstheme="majorHAnsi"/>
          <w:b/>
          <w:bCs/>
          <w:i/>
          <w:iCs/>
        </w:rPr>
        <w:t xml:space="preserve"> i Flekkefjord kommune.</w:t>
      </w:r>
    </w:p>
    <w:p w14:paraId="7B8865D0" w14:textId="03C97BF4" w:rsidR="0079435B" w:rsidRDefault="00E920CE" w:rsidP="00CE1ED2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bookmarkStart w:id="0" w:name="p65168171"/>
      <w:bookmarkStart w:id="1" w:name="p1"/>
      <w:bookmarkEnd w:id="0"/>
      <w:bookmarkEnd w:id="1"/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Det er kommunen som tildeler treningstid. Dette finner du informasjon om på kommunens hjemmeside. </w:t>
      </w:r>
      <w:r w:rsidR="0079435B"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Her kan man også booke anlegg til enkelthendelser og arrangement som f. eks ekstra trening, sosiale rom, møterom osv. </w:t>
      </w:r>
      <w:r w:rsidR="00755D1F" w:rsidRPr="005E7FC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 xml:space="preserve">Sesongs leie </w:t>
      </w:r>
      <w:r w:rsidR="00755D1F" w:rsidRPr="00755D1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>følger skoleåret søknadsfrist er 1. mai.</w:t>
      </w:r>
      <w:r w:rsidR="00384109" w:rsidRPr="00384109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</w:t>
      </w:r>
      <w:r w:rsidR="00384109"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Ved blandede lag så sendes det en oversikt på hvor mange som er under/over 18 år til kommunen innen 1</w:t>
      </w:r>
      <w:r w:rsidR="00384109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.</w:t>
      </w:r>
      <w:r w:rsidR="00384109"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mai.</w:t>
      </w:r>
    </w:p>
    <w:p w14:paraId="63A50001" w14:textId="4BFE0153" w:rsidR="00384109" w:rsidRDefault="00384109" w:rsidP="00CE1ED2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Framleie av lokaler er ikke tillatt. Reelle bytter mellom lag/forening skal godkjennes av kommunen.</w:t>
      </w:r>
    </w:p>
    <w:p w14:paraId="547A3C18" w14:textId="77777777" w:rsidR="00384109" w:rsidRDefault="00384109" w:rsidP="00E11EB7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Det er gratis for barn og unge opptil 18 år</w:t>
      </w:r>
      <w:r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hjemmehørende i kommunen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. Oversikt over leiepriser og tilgjengelige utleieobjekter, finner du på Flekkefjord kommunes </w:t>
      </w:r>
      <w:r w:rsidRPr="00755D1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nb-NO"/>
        </w:rPr>
        <w:t xml:space="preserve">hjemmeside. Det er 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bystyret som fastsetter prisene, og de endres normalt en gang i året. </w:t>
      </w:r>
      <w:bookmarkStart w:id="2" w:name="p65168173"/>
      <w:bookmarkStart w:id="3" w:name="p3"/>
      <w:bookmarkEnd w:id="2"/>
      <w:bookmarkEnd w:id="3"/>
    </w:p>
    <w:p w14:paraId="7796A0AD" w14:textId="17094F4D" w:rsidR="00E11EB7" w:rsidRPr="00E11EB7" w:rsidRDefault="00E11EB7" w:rsidP="00E11EB7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Gymsalene på Hidra, Gyland og Sira administreres av de enkelte skolene.</w:t>
      </w:r>
      <w:r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Kommunen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fordeler treningstider i gymsalene</w:t>
      </w:r>
      <w:r w:rsidR="00384109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/svømmehall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på Sunde og Søyland skole på ettermiddag/kveld.</w:t>
      </w:r>
      <w:r w:rsidR="00384109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</w:t>
      </w:r>
    </w:p>
    <w:p w14:paraId="7952A3F6" w14:textId="77777777" w:rsidR="0000535B" w:rsidRPr="00E11EB7" w:rsidRDefault="0000535B" w:rsidP="0000535B">
      <w:p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bookmarkStart w:id="4" w:name="p65168172"/>
      <w:bookmarkStart w:id="5" w:name="p2"/>
      <w:bookmarkEnd w:id="4"/>
      <w:bookmarkEnd w:id="5"/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Tildelte dager/tider som søker ikke ønsker å benytte, skal avbestilles så tidlig som mulig;</w:t>
      </w:r>
    </w:p>
    <w:p w14:paraId="7269158A" w14:textId="77777777" w:rsidR="0000535B" w:rsidRPr="00E11EB7" w:rsidRDefault="0000535B" w:rsidP="0000535B">
      <w:pPr>
        <w:pStyle w:val="Listeavsnitt"/>
        <w:numPr>
          <w:ilvl w:val="0"/>
          <w:numId w:val="5"/>
        </w:num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Avbestilling av arrangement – senest 14 dager før.</w:t>
      </w:r>
    </w:p>
    <w:p w14:paraId="446C5508" w14:textId="77777777" w:rsidR="0000535B" w:rsidRPr="00E11EB7" w:rsidRDefault="0000535B" w:rsidP="0000535B">
      <w:pPr>
        <w:pStyle w:val="Listeavsnitt"/>
        <w:numPr>
          <w:ilvl w:val="0"/>
          <w:numId w:val="5"/>
        </w:num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Avbestilling av treningstid – senest 3 dager før.</w:t>
      </w:r>
    </w:p>
    <w:p w14:paraId="2185A4F6" w14:textId="1DB22E9A" w:rsidR="0000535B" w:rsidRPr="00E11EB7" w:rsidRDefault="0000535B" w:rsidP="0000535B">
      <w:p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Leietider som ikke blir benyttet, og som ikke er avbestilt, faktureres det full leie for.</w:t>
      </w:r>
    </w:p>
    <w:p w14:paraId="582E1EF3" w14:textId="4035DF19" w:rsidR="0079435B" w:rsidRDefault="0079435B" w:rsidP="0079435B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Klubber/lag må vike treningstidene når det skal være arrangementer i hallene. </w:t>
      </w:r>
      <w:r w:rsidR="001879F8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Kommunen gir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beskjed o</w:t>
      </w:r>
      <w:r w:rsidR="001879F8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m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slike arrangement så tidlig som mulig.</w:t>
      </w:r>
    </w:p>
    <w:p w14:paraId="4097626E" w14:textId="65FB1069" w:rsidR="00AC57C0" w:rsidRDefault="00553807" w:rsidP="00E11EB7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bookmarkStart w:id="6" w:name="p65168174"/>
      <w:bookmarkStart w:id="7" w:name="p4"/>
      <w:bookmarkStart w:id="8" w:name="p65168175"/>
      <w:bookmarkStart w:id="9" w:name="p5"/>
      <w:bookmarkEnd w:id="6"/>
      <w:bookmarkEnd w:id="7"/>
      <w:bookmarkEnd w:id="8"/>
      <w:bookmarkEnd w:id="9"/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Leietaker </w:t>
      </w:r>
      <w:r w:rsidR="00CE1ED2"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skal være tilstede i tildelt treningstid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/bygget</w:t>
      </w:r>
      <w:r w:rsidR="00CE1ED2"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. </w:t>
      </w:r>
      <w:bookmarkStart w:id="10" w:name="p65168176"/>
      <w:bookmarkStart w:id="11" w:name="p6"/>
      <w:bookmarkStart w:id="12" w:name="p65168177"/>
      <w:bookmarkStart w:id="13" w:name="p7"/>
      <w:bookmarkEnd w:id="10"/>
      <w:bookmarkEnd w:id="11"/>
      <w:bookmarkEnd w:id="12"/>
      <w:bookmarkEnd w:id="13"/>
    </w:p>
    <w:p w14:paraId="7DB63450" w14:textId="0AA7E4A4" w:rsidR="00CE1ED2" w:rsidRPr="00E11EB7" w:rsidRDefault="00CE1ED2" w:rsidP="00E11EB7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Le</w:t>
      </w:r>
      <w:r w:rsid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ie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takere </w:t>
      </w:r>
      <w:r w:rsid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i s</w:t>
      </w:r>
      <w:r w:rsidR="00AC57C0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v</w:t>
      </w:r>
      <w:r w:rsid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ømmehall 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forplikter seg til å ha instruktører med gyldig og godkjent livredningskompetanse (årlig bestått livredningskurs i regi av kommunen). </w:t>
      </w:r>
    </w:p>
    <w:p w14:paraId="658A14C3" w14:textId="2357C126" w:rsidR="00CE1ED2" w:rsidRPr="00E11EB7" w:rsidRDefault="00CE1ED2" w:rsidP="00CE1ED2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bookmarkStart w:id="14" w:name="p65168178"/>
      <w:bookmarkStart w:id="15" w:name="p8"/>
      <w:bookmarkStart w:id="16" w:name="p65168179"/>
      <w:bookmarkStart w:id="17" w:name="p9"/>
      <w:bookmarkEnd w:id="14"/>
      <w:bookmarkEnd w:id="15"/>
      <w:bookmarkEnd w:id="16"/>
      <w:bookmarkEnd w:id="17"/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I ubemannede haller må arrangerende lag ta ansvar for å låse hallen samt påse at uvedkommende ikke befinner seg i hallen. Etter arrangementet</w:t>
      </w:r>
      <w:r w:rsid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og avtalte treninger i ferier </w:t>
      </w: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skal hallen ryddes og låses og det må sjekkes at det ikke befinner seg uvedkommende i hallen.</w:t>
      </w:r>
    </w:p>
    <w:p w14:paraId="3B865A73" w14:textId="77777777" w:rsidR="00276547" w:rsidRDefault="00276547" w:rsidP="00AC57C0">
      <w:pPr>
        <w:pStyle w:val="Default"/>
        <w:ind w:left="476"/>
        <w:rPr>
          <w:rFonts w:asciiTheme="majorHAnsi" w:hAnsiTheme="majorHAnsi" w:cstheme="majorHAnsi"/>
          <w:b/>
        </w:rPr>
      </w:pPr>
      <w:bookmarkStart w:id="18" w:name="p651681710"/>
      <w:bookmarkStart w:id="19" w:name="p10"/>
      <w:bookmarkStart w:id="20" w:name="p651681711"/>
      <w:bookmarkStart w:id="21" w:name="p11"/>
      <w:bookmarkEnd w:id="18"/>
      <w:bookmarkEnd w:id="19"/>
      <w:bookmarkEnd w:id="20"/>
      <w:bookmarkEnd w:id="21"/>
    </w:p>
    <w:p w14:paraId="5FA1884E" w14:textId="77777777" w:rsidR="00276547" w:rsidRDefault="00276547" w:rsidP="00AC57C0">
      <w:pPr>
        <w:pStyle w:val="Default"/>
        <w:ind w:left="476"/>
        <w:rPr>
          <w:rFonts w:asciiTheme="majorHAnsi" w:hAnsiTheme="majorHAnsi" w:cstheme="majorHAnsi"/>
          <w:b/>
        </w:rPr>
      </w:pPr>
    </w:p>
    <w:p w14:paraId="411E6394" w14:textId="77777777" w:rsidR="005B3EE8" w:rsidRDefault="005B3EE8" w:rsidP="001879F8">
      <w:pPr>
        <w:pStyle w:val="Default"/>
        <w:rPr>
          <w:rFonts w:asciiTheme="majorHAnsi" w:hAnsiTheme="majorHAnsi" w:cstheme="majorHAnsi"/>
          <w:b/>
        </w:rPr>
      </w:pPr>
      <w:bookmarkStart w:id="22" w:name="_GoBack"/>
      <w:bookmarkEnd w:id="22"/>
    </w:p>
    <w:p w14:paraId="3838E3C4" w14:textId="77777777" w:rsidR="00765D0C" w:rsidRDefault="00765D0C" w:rsidP="001879F8">
      <w:pPr>
        <w:pStyle w:val="Default"/>
        <w:rPr>
          <w:rFonts w:asciiTheme="majorHAnsi" w:hAnsiTheme="majorHAnsi" w:cstheme="majorHAnsi"/>
          <w:b/>
        </w:rPr>
      </w:pPr>
    </w:p>
    <w:p w14:paraId="3D397D65" w14:textId="77777777" w:rsidR="00765D0C" w:rsidRDefault="00765D0C" w:rsidP="001879F8">
      <w:pPr>
        <w:pStyle w:val="Default"/>
        <w:rPr>
          <w:rFonts w:asciiTheme="majorHAnsi" w:hAnsiTheme="majorHAnsi" w:cstheme="majorHAnsi"/>
          <w:b/>
        </w:rPr>
      </w:pPr>
    </w:p>
    <w:p w14:paraId="6259617D" w14:textId="77777777" w:rsidR="00765D0C" w:rsidRDefault="00765D0C" w:rsidP="001879F8">
      <w:pPr>
        <w:pStyle w:val="Default"/>
        <w:rPr>
          <w:rFonts w:asciiTheme="majorHAnsi" w:hAnsiTheme="majorHAnsi" w:cstheme="majorHAnsi"/>
          <w:b/>
        </w:rPr>
      </w:pPr>
    </w:p>
    <w:p w14:paraId="36DC67FD" w14:textId="618C6707" w:rsidR="00F60B22" w:rsidRDefault="00F60B22" w:rsidP="001879F8">
      <w:pPr>
        <w:pStyle w:val="Default"/>
        <w:rPr>
          <w:rFonts w:asciiTheme="majorHAnsi" w:hAnsiTheme="majorHAnsi" w:cstheme="majorHAnsi"/>
        </w:rPr>
      </w:pPr>
      <w:r w:rsidRPr="00AB7085">
        <w:rPr>
          <w:rFonts w:asciiTheme="majorHAnsi" w:hAnsiTheme="majorHAnsi" w:cstheme="majorHAnsi"/>
          <w:b/>
        </w:rPr>
        <w:lastRenderedPageBreak/>
        <w:t>Bruksregler</w:t>
      </w:r>
      <w:r w:rsidRPr="00E11EB7">
        <w:rPr>
          <w:rFonts w:asciiTheme="majorHAnsi" w:hAnsiTheme="majorHAnsi" w:cstheme="majorHAnsi"/>
        </w:rPr>
        <w:t>:</w:t>
      </w:r>
      <w:r w:rsidR="00AC57C0" w:rsidRPr="00AC57C0">
        <w:rPr>
          <w:rFonts w:asciiTheme="majorHAnsi" w:hAnsiTheme="majorHAnsi" w:cstheme="majorHAnsi"/>
        </w:rPr>
        <w:t xml:space="preserve"> </w:t>
      </w:r>
    </w:p>
    <w:p w14:paraId="16ED1F89" w14:textId="77777777" w:rsidR="00AB7085" w:rsidRPr="00E11EB7" w:rsidRDefault="00AB7085" w:rsidP="00AC57C0">
      <w:pPr>
        <w:pStyle w:val="Default"/>
        <w:ind w:left="476"/>
        <w:rPr>
          <w:rFonts w:asciiTheme="majorHAnsi" w:hAnsiTheme="majorHAnsi" w:cstheme="majorHAnsi"/>
        </w:rPr>
      </w:pPr>
    </w:p>
    <w:p w14:paraId="408E2F20" w14:textId="6EF986DE" w:rsidR="00F60B22" w:rsidRPr="00035938" w:rsidRDefault="00F60B22" w:rsidP="00035938">
      <w:pPr>
        <w:pStyle w:val="Listeavsnitt"/>
        <w:numPr>
          <w:ilvl w:val="0"/>
          <w:numId w:val="10"/>
        </w:num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AB7085">
        <w:rPr>
          <w:rFonts w:asciiTheme="majorHAnsi" w:hAnsiTheme="majorHAnsi" w:cstheme="majorHAnsi"/>
          <w:sz w:val="24"/>
          <w:szCs w:val="24"/>
        </w:rPr>
        <w:t xml:space="preserve">Leietaker er ansvarlig for sine utøvere i den tildelte treningstiden/leietiden og må følge hallens reglement. </w:t>
      </w:r>
      <w:r w:rsidR="00F30069"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sikkerhet, rydding og orden i garderober, dusjer og øvrig anlegg</w:t>
      </w:r>
      <w:r w:rsidR="00E11EB7" w:rsidRPr="00035938">
        <w:rPr>
          <w:rFonts w:asciiTheme="majorHAnsi" w:hAnsiTheme="majorHAnsi" w:cstheme="majorHAnsi"/>
        </w:rPr>
        <w:t xml:space="preserve"> </w:t>
      </w:r>
    </w:p>
    <w:p w14:paraId="29B2ACC7" w14:textId="67868D52" w:rsidR="00F60B22" w:rsidRPr="00E11EB7" w:rsidRDefault="00F60B22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 xml:space="preserve">Ansvarlige kan vise bort de som ikke retter seg etter utleie og ordensregler. </w:t>
      </w:r>
    </w:p>
    <w:p w14:paraId="2FE87E1F" w14:textId="5D9C2D0E" w:rsidR="006D4EA5" w:rsidRPr="00AB7085" w:rsidRDefault="00AC57C0" w:rsidP="00035938">
      <w:pPr>
        <w:pStyle w:val="Listeavsnitt"/>
        <w:numPr>
          <w:ilvl w:val="0"/>
          <w:numId w:val="10"/>
        </w:numPr>
        <w:shd w:val="clear" w:color="auto" w:fill="FEFEFE"/>
        <w:spacing w:before="22" w:after="0" w:line="240" w:lineRule="auto"/>
        <w:rPr>
          <w:rFonts w:asciiTheme="majorHAnsi" w:hAnsiTheme="majorHAnsi" w:cstheme="majorHAnsi"/>
          <w:sz w:val="24"/>
          <w:szCs w:val="24"/>
        </w:rPr>
      </w:pPr>
      <w:r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B</w:t>
      </w:r>
      <w:r w:rsidR="006D4EA5"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allspill og bruk av treningsutstyr skal kun foregå i selve hallen, ikke i ganger, vestibyle, garderober, osv. Bordtennis skal foregå på anvist sted.</w:t>
      </w:r>
    </w:p>
    <w:p w14:paraId="7BD18B49" w14:textId="2935078A" w:rsidR="00F60B22" w:rsidRPr="005B3EE8" w:rsidRDefault="00F60B22" w:rsidP="00035938">
      <w:pPr>
        <w:pStyle w:val="Default"/>
        <w:numPr>
          <w:ilvl w:val="0"/>
          <w:numId w:val="10"/>
        </w:numPr>
        <w:shd w:val="clear" w:color="auto" w:fill="FEFEFE"/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>Leietaker må respektere andres treningstid.</w:t>
      </w:r>
      <w:r w:rsidR="00F30069" w:rsidRPr="00E11EB7">
        <w:rPr>
          <w:rFonts w:asciiTheme="majorHAnsi" w:hAnsiTheme="majorHAnsi" w:cstheme="majorHAnsi"/>
        </w:rPr>
        <w:t xml:space="preserve"> </w:t>
      </w:r>
      <w:r w:rsidR="00F30069" w:rsidRPr="00E11EB7">
        <w:rPr>
          <w:rFonts w:asciiTheme="majorHAnsi" w:eastAsia="Times New Roman" w:hAnsiTheme="majorHAnsi" w:cstheme="majorHAnsi"/>
          <w:color w:val="0A0A0A"/>
          <w:lang w:eastAsia="nb-NO"/>
        </w:rPr>
        <w:t>R</w:t>
      </w:r>
      <w:r w:rsidR="0044554E" w:rsidRPr="00E11EB7">
        <w:rPr>
          <w:rFonts w:asciiTheme="majorHAnsi" w:eastAsia="Times New Roman" w:hAnsiTheme="majorHAnsi" w:cstheme="majorHAnsi"/>
          <w:color w:val="0A0A0A"/>
          <w:lang w:eastAsia="nb-NO"/>
        </w:rPr>
        <w:t>igging, trening og nedrigging gjøres innenfor tildelt treningstid. Anlegget forlates i samme tilstand som ved ankomst (ved avvik må dette dokumenteres med bilde og rapporteres til kommunen).</w:t>
      </w:r>
    </w:p>
    <w:p w14:paraId="30D959C5" w14:textId="044C3C84" w:rsidR="00F60B22" w:rsidRPr="005B3EE8" w:rsidRDefault="00AC57C0" w:rsidP="00035938">
      <w:pPr>
        <w:pStyle w:val="Listeavsnitt"/>
        <w:numPr>
          <w:ilvl w:val="0"/>
          <w:numId w:val="10"/>
        </w:num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I</w:t>
      </w:r>
      <w:r w:rsidR="00F30069"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 Ueneshallen der klister er tillat skal dette påføres ved anvist plass og relevant regelverk for renhold, etc. skal følges.  Klisterbruk begrenses mest mulig. Kommunen har egen avtale med håndballklubben.</w:t>
      </w:r>
      <w:r w:rsidR="005B3EE8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</w:t>
      </w:r>
    </w:p>
    <w:p w14:paraId="797E67E7" w14:textId="1C8F2A2E" w:rsidR="00F60B22" w:rsidRDefault="00F60B22" w:rsidP="00035938">
      <w:pPr>
        <w:pStyle w:val="Default"/>
        <w:numPr>
          <w:ilvl w:val="0"/>
          <w:numId w:val="10"/>
        </w:numPr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 xml:space="preserve">Utstyr skal brukes med nødvendig forsiktighet. Etter bruk skal materiell og utstyr settes tilbake på riktig plass. </w:t>
      </w:r>
    </w:p>
    <w:p w14:paraId="3B51E9FF" w14:textId="6F8F3BEB" w:rsidR="004A179E" w:rsidRPr="00035938" w:rsidRDefault="00035938" w:rsidP="00035938">
      <w:pPr>
        <w:pStyle w:val="Default"/>
        <w:numPr>
          <w:ilvl w:val="0"/>
          <w:numId w:val="10"/>
        </w:numPr>
        <w:rPr>
          <w:rFonts w:asciiTheme="majorHAnsi" w:hAnsiTheme="majorHAnsi" w:cstheme="majorHAnsi"/>
          <w:color w:val="000000" w:themeColor="text1"/>
        </w:rPr>
      </w:pPr>
      <w:r w:rsidRPr="00035938">
        <w:rPr>
          <w:rFonts w:asciiTheme="majorHAnsi" w:hAnsiTheme="majorHAnsi" w:cstheme="majorHAnsi"/>
          <w:color w:val="000000" w:themeColor="text1"/>
        </w:rPr>
        <w:t xml:space="preserve">Bruk sko som er egnet i den hallen man </w:t>
      </w:r>
      <w:r>
        <w:rPr>
          <w:rFonts w:asciiTheme="majorHAnsi" w:hAnsiTheme="majorHAnsi" w:cstheme="majorHAnsi"/>
          <w:color w:val="000000" w:themeColor="text1"/>
        </w:rPr>
        <w:t>har aktivitet</w:t>
      </w:r>
      <w:r w:rsidRPr="00035938">
        <w:rPr>
          <w:rFonts w:asciiTheme="majorHAnsi" w:hAnsiTheme="majorHAnsi" w:cstheme="majorHAnsi"/>
          <w:color w:val="000000" w:themeColor="text1"/>
        </w:rPr>
        <w:t xml:space="preserve"> i, sko skal ikke sette merker eller skade golvet. </w:t>
      </w:r>
    </w:p>
    <w:p w14:paraId="13399431" w14:textId="61FEDFA3" w:rsidR="0044554E" w:rsidRPr="00E11EB7" w:rsidRDefault="00F60B22" w:rsidP="00035938">
      <w:pPr>
        <w:pStyle w:val="Default"/>
        <w:numPr>
          <w:ilvl w:val="0"/>
          <w:numId w:val="10"/>
        </w:numPr>
        <w:shd w:val="clear" w:color="auto" w:fill="FEFEFE"/>
        <w:rPr>
          <w:rFonts w:asciiTheme="majorHAnsi" w:eastAsia="Times New Roman" w:hAnsiTheme="majorHAnsi" w:cstheme="majorHAnsi"/>
          <w:color w:val="0A0A0A"/>
          <w:lang w:eastAsia="nb-NO"/>
        </w:rPr>
      </w:pPr>
      <w:r w:rsidRPr="00E11EB7">
        <w:rPr>
          <w:rFonts w:asciiTheme="majorHAnsi" w:hAnsiTheme="majorHAnsi" w:cstheme="majorHAnsi"/>
        </w:rPr>
        <w:t xml:space="preserve">Det er ikke tillatt å røyke, </w:t>
      </w:r>
      <w:r w:rsidR="00855775" w:rsidRPr="00E11EB7">
        <w:rPr>
          <w:rFonts w:asciiTheme="majorHAnsi" w:hAnsiTheme="majorHAnsi" w:cstheme="majorHAnsi"/>
        </w:rPr>
        <w:t xml:space="preserve">snus, </w:t>
      </w:r>
      <w:r w:rsidRPr="00E11EB7">
        <w:rPr>
          <w:rFonts w:asciiTheme="majorHAnsi" w:hAnsiTheme="majorHAnsi" w:cstheme="majorHAnsi"/>
        </w:rPr>
        <w:t>bruke alkohol eller andre rusmidler i noen av idretts</w:t>
      </w:r>
      <w:r w:rsidR="00855775" w:rsidRPr="00E11EB7">
        <w:rPr>
          <w:rFonts w:asciiTheme="majorHAnsi" w:hAnsiTheme="majorHAnsi" w:cstheme="majorHAnsi"/>
        </w:rPr>
        <w:t>b</w:t>
      </w:r>
      <w:r w:rsidR="0044554E" w:rsidRPr="00E11EB7">
        <w:rPr>
          <w:rFonts w:asciiTheme="majorHAnsi" w:hAnsiTheme="majorHAnsi" w:cstheme="majorHAnsi"/>
        </w:rPr>
        <w:t>y</w:t>
      </w:r>
      <w:r w:rsidR="00855775" w:rsidRPr="00E11EB7">
        <w:rPr>
          <w:rFonts w:asciiTheme="majorHAnsi" w:hAnsiTheme="majorHAnsi" w:cstheme="majorHAnsi"/>
        </w:rPr>
        <w:t>ggene sine</w:t>
      </w:r>
      <w:r w:rsidRPr="00E11EB7">
        <w:rPr>
          <w:rFonts w:asciiTheme="majorHAnsi" w:hAnsiTheme="majorHAnsi" w:cstheme="majorHAnsi"/>
        </w:rPr>
        <w:t xml:space="preserve"> rom og uteområder</w:t>
      </w:r>
      <w:r w:rsidR="0044554E" w:rsidRPr="00E11EB7">
        <w:rPr>
          <w:rFonts w:asciiTheme="majorHAnsi" w:eastAsia="Times New Roman" w:hAnsiTheme="majorHAnsi" w:cstheme="majorHAnsi"/>
          <w:color w:val="0A0A0A"/>
          <w:lang w:eastAsia="nb-NO"/>
        </w:rPr>
        <w:t>.</w:t>
      </w:r>
    </w:p>
    <w:p w14:paraId="22F6DE44" w14:textId="2958CA17" w:rsidR="0044554E" w:rsidRPr="00AB7085" w:rsidRDefault="00AB7085" w:rsidP="00035938">
      <w:pPr>
        <w:pStyle w:val="Listeavsnitt"/>
        <w:numPr>
          <w:ilvl w:val="0"/>
          <w:numId w:val="10"/>
        </w:num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M</w:t>
      </w:r>
      <w:r w:rsidR="0044554E"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elde fra om hærverk, ødeleggelser, uaktsom adferd og andre avvik til kommunen snarest mulig.</w:t>
      </w:r>
    </w:p>
    <w:p w14:paraId="6F0A56C3" w14:textId="40612A6A" w:rsidR="0044554E" w:rsidRPr="00AB7085" w:rsidRDefault="006D4EA5" w:rsidP="00035938">
      <w:pPr>
        <w:pStyle w:val="Listeavsnitt"/>
        <w:numPr>
          <w:ilvl w:val="0"/>
          <w:numId w:val="10"/>
        </w:numPr>
        <w:shd w:val="clear" w:color="auto" w:fill="FEFEFE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D</w:t>
      </w:r>
      <w:r w:rsidR="0044554E" w:rsidRPr="00AB7085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elta på årlig dialog/brukermøte</w:t>
      </w:r>
    </w:p>
    <w:p w14:paraId="54F3FCC2" w14:textId="048CD896" w:rsidR="00AB7085" w:rsidRDefault="00F60B22" w:rsidP="00035938">
      <w:pPr>
        <w:pStyle w:val="Default"/>
        <w:numPr>
          <w:ilvl w:val="0"/>
          <w:numId w:val="10"/>
        </w:numPr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>Sykkel, rulleskøyter, rullebrett eller lignende er ikke tillatt i</w:t>
      </w:r>
      <w:r w:rsidR="004A179E">
        <w:rPr>
          <w:rFonts w:asciiTheme="majorHAnsi" w:hAnsiTheme="majorHAnsi" w:cstheme="majorHAnsi"/>
        </w:rPr>
        <w:t>nne i anleggene</w:t>
      </w:r>
      <w:r w:rsidRPr="00E11EB7">
        <w:rPr>
          <w:rFonts w:asciiTheme="majorHAnsi" w:hAnsiTheme="majorHAnsi" w:cstheme="majorHAnsi"/>
        </w:rPr>
        <w:t xml:space="preserve">. </w:t>
      </w:r>
    </w:p>
    <w:p w14:paraId="4B470D49" w14:textId="63144B07" w:rsidR="00F60B22" w:rsidRPr="00E11EB7" w:rsidRDefault="00F60B22" w:rsidP="00035938">
      <w:pPr>
        <w:pStyle w:val="Default"/>
        <w:numPr>
          <w:ilvl w:val="0"/>
          <w:numId w:val="10"/>
        </w:numPr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 xml:space="preserve">Bruk av tape på hallgulv er ikke tillatt. </w:t>
      </w:r>
    </w:p>
    <w:p w14:paraId="2B4128C9" w14:textId="7BBA5344" w:rsidR="005B3EE8" w:rsidRDefault="00F60B22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 xml:space="preserve">Når leietaker har fått utlevert adgangskort til lokalet har vedkommende ansvar for ettersyn, av garderober, lukking av vinduer og låsing av lokalene før de forlates. </w:t>
      </w:r>
      <w:r w:rsidR="005B3EE8">
        <w:rPr>
          <w:rFonts w:asciiTheme="majorHAnsi" w:hAnsiTheme="majorHAnsi" w:cstheme="majorHAnsi"/>
        </w:rPr>
        <w:t>Leietaker må oppfordre til å sjekke «gjenglemt klær/utstyr» ved jevne mellomrom.</w:t>
      </w:r>
      <w:r w:rsidR="005B3EE8" w:rsidRPr="003D3E42">
        <w:rPr>
          <w:rFonts w:asciiTheme="majorHAnsi" w:hAnsiTheme="majorHAnsi" w:cstheme="majorHAnsi"/>
        </w:rPr>
        <w:t xml:space="preserve"> </w:t>
      </w:r>
      <w:r w:rsidR="005B3EE8">
        <w:rPr>
          <w:rFonts w:asciiTheme="majorHAnsi" w:hAnsiTheme="majorHAnsi" w:cstheme="majorHAnsi"/>
        </w:rPr>
        <w:t>Kommune fjerner</w:t>
      </w:r>
      <w:r w:rsidR="005B3EE8" w:rsidRPr="00E11EB7">
        <w:rPr>
          <w:rFonts w:asciiTheme="majorHAnsi" w:hAnsiTheme="majorHAnsi" w:cstheme="majorHAnsi"/>
        </w:rPr>
        <w:t xml:space="preserve"> i januar og juni måned </w:t>
      </w:r>
      <w:r w:rsidR="005B3EE8">
        <w:rPr>
          <w:rFonts w:asciiTheme="majorHAnsi" w:hAnsiTheme="majorHAnsi" w:cstheme="majorHAnsi"/>
        </w:rPr>
        <w:t xml:space="preserve">gjenglemte ting. Det blir </w:t>
      </w:r>
      <w:r w:rsidR="005B3EE8" w:rsidRPr="00E11EB7">
        <w:rPr>
          <w:rFonts w:asciiTheme="majorHAnsi" w:hAnsiTheme="majorHAnsi" w:cstheme="majorHAnsi"/>
        </w:rPr>
        <w:t>kastet eller gitt til en veldedig organisasjon.</w:t>
      </w:r>
    </w:p>
    <w:p w14:paraId="36194433" w14:textId="222ACDCF" w:rsidR="005B3EE8" w:rsidRPr="00E11EB7" w:rsidRDefault="005B3EE8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0A0A0A"/>
          <w:lang w:eastAsia="nb-NO"/>
        </w:rPr>
        <w:t>T</w:t>
      </w:r>
      <w:r w:rsidRPr="005B3EE8">
        <w:rPr>
          <w:rFonts w:asciiTheme="majorHAnsi" w:eastAsia="Times New Roman" w:hAnsiTheme="majorHAnsi" w:cstheme="majorHAnsi"/>
          <w:color w:val="0A0A0A"/>
          <w:lang w:eastAsia="nb-NO"/>
        </w:rPr>
        <w:t>ilreisende/besøkende lag følger overnevnte punkter.</w:t>
      </w:r>
    </w:p>
    <w:p w14:paraId="588D1E59" w14:textId="2DAF53A4" w:rsidR="00F60B22" w:rsidRPr="00AB7085" w:rsidRDefault="00F60B22" w:rsidP="00035938">
      <w:pPr>
        <w:pStyle w:val="Default"/>
        <w:spacing w:before="185"/>
        <w:ind w:left="360" w:right="358"/>
        <w:rPr>
          <w:rFonts w:asciiTheme="majorHAnsi" w:hAnsiTheme="majorHAnsi" w:cstheme="majorHAnsi"/>
          <w:b/>
        </w:rPr>
      </w:pPr>
      <w:r w:rsidRPr="00AB7085">
        <w:rPr>
          <w:rFonts w:asciiTheme="majorHAnsi" w:hAnsiTheme="majorHAnsi" w:cstheme="majorHAnsi"/>
          <w:b/>
        </w:rPr>
        <w:t xml:space="preserve">Ansvar </w:t>
      </w:r>
      <w:r w:rsidR="00035938">
        <w:rPr>
          <w:rFonts w:asciiTheme="majorHAnsi" w:hAnsiTheme="majorHAnsi" w:cstheme="majorHAnsi"/>
          <w:b/>
        </w:rPr>
        <w:t>:</w:t>
      </w:r>
    </w:p>
    <w:p w14:paraId="38D22F7F" w14:textId="3023DCFA" w:rsidR="00F60B22" w:rsidRPr="00E11EB7" w:rsidRDefault="0079435B" w:rsidP="00035938">
      <w:pPr>
        <w:pStyle w:val="Listeavsnitt"/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</w:pPr>
      <w:r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>Flekkefjord kommune har ikke egen forsikring av brukere av anleggene, og lag/leietakere har derfor selv ansvar for forsikring for sine utøvere.</w:t>
      </w:r>
      <w:r w:rsidR="00E11EB7" w:rsidRPr="00E11EB7">
        <w:rPr>
          <w:rFonts w:asciiTheme="majorHAnsi" w:eastAsia="Times New Roman" w:hAnsiTheme="majorHAnsi" w:cstheme="majorHAnsi"/>
          <w:color w:val="0A0A0A"/>
          <w:sz w:val="24"/>
          <w:szCs w:val="24"/>
          <w:lang w:eastAsia="nb-NO"/>
        </w:rPr>
        <w:t xml:space="preserve"> </w:t>
      </w:r>
      <w:r w:rsidR="00F60B22" w:rsidRPr="00E11EB7">
        <w:rPr>
          <w:rFonts w:asciiTheme="majorHAnsi" w:hAnsiTheme="majorHAnsi" w:cstheme="majorHAnsi"/>
          <w:sz w:val="24"/>
          <w:szCs w:val="24"/>
        </w:rPr>
        <w:t xml:space="preserve">Utover alminnelig erstatningsrettslig ansvar er </w:t>
      </w:r>
      <w:r w:rsidR="00E11EB7" w:rsidRPr="00E11EB7">
        <w:rPr>
          <w:rFonts w:asciiTheme="majorHAnsi" w:hAnsiTheme="majorHAnsi" w:cstheme="majorHAnsi"/>
          <w:sz w:val="24"/>
          <w:szCs w:val="24"/>
        </w:rPr>
        <w:t>kommunen</w:t>
      </w:r>
      <w:r w:rsidR="00F60B22" w:rsidRPr="00E11EB7">
        <w:rPr>
          <w:rFonts w:asciiTheme="majorHAnsi" w:hAnsiTheme="majorHAnsi" w:cstheme="majorHAnsi"/>
          <w:sz w:val="24"/>
          <w:szCs w:val="24"/>
        </w:rPr>
        <w:t xml:space="preserve"> uten ansvar for ulykker eller skade på personer eller eiendom, tap av private effekter, verdisaker og lignende i forbindelse med utleie. </w:t>
      </w:r>
    </w:p>
    <w:p w14:paraId="7274FBF1" w14:textId="66E2A5D5" w:rsidR="00F60B22" w:rsidRPr="00E11EB7" w:rsidRDefault="00F60B22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 xml:space="preserve">Leietaker skal alltid ha kompetanse innen førstehjelp og selv medbringe nødvendig </w:t>
      </w:r>
      <w:r w:rsidR="0044554E" w:rsidRPr="00E11EB7">
        <w:rPr>
          <w:rFonts w:asciiTheme="majorHAnsi" w:hAnsiTheme="majorHAnsi" w:cstheme="majorHAnsi"/>
        </w:rPr>
        <w:t>førstehjelpsutstyr</w:t>
      </w:r>
      <w:r w:rsidRPr="00E11EB7">
        <w:rPr>
          <w:rFonts w:asciiTheme="majorHAnsi" w:hAnsiTheme="majorHAnsi" w:cstheme="majorHAnsi"/>
        </w:rPr>
        <w:t xml:space="preserve">, og orientere seg om brannforskrifter og nødutganger. </w:t>
      </w:r>
    </w:p>
    <w:p w14:paraId="0CF24078" w14:textId="789A23A0" w:rsidR="00F60B22" w:rsidRDefault="00F60B22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 xml:space="preserve">Leietaker er økonomisk ansvarlig for utstyr som forsvinner og skade på utstyr og innbo som ikke kan tilskrives slitasje eller hendig uhell. </w:t>
      </w:r>
    </w:p>
    <w:p w14:paraId="0B281BCE" w14:textId="77777777" w:rsidR="0099462E" w:rsidRPr="0099462E" w:rsidRDefault="0099462E" w:rsidP="0099462E">
      <w:pPr>
        <w:numPr>
          <w:ilvl w:val="0"/>
          <w:numId w:val="10"/>
        </w:numPr>
        <w:autoSpaceDE w:val="0"/>
        <w:autoSpaceDN w:val="0"/>
        <w:adjustRightInd w:val="0"/>
        <w:spacing w:before="22"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9462E">
        <w:rPr>
          <w:rFonts w:asciiTheme="majorHAnsi" w:hAnsiTheme="majorHAnsi" w:cstheme="majorHAnsi"/>
          <w:color w:val="000000"/>
          <w:sz w:val="24"/>
          <w:szCs w:val="24"/>
        </w:rPr>
        <w:t xml:space="preserve">Verdisaker er den enkelte brukers ansvar. </w:t>
      </w:r>
    </w:p>
    <w:p w14:paraId="449FEF12" w14:textId="6D414301" w:rsidR="00F60B22" w:rsidRPr="00E11EB7" w:rsidRDefault="00F60B22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>Skader eller uregelmessigheter meddeles straks til</w:t>
      </w:r>
      <w:r w:rsidR="0044554E" w:rsidRPr="00E11EB7">
        <w:rPr>
          <w:rFonts w:asciiTheme="majorHAnsi" w:hAnsiTheme="majorHAnsi" w:cstheme="majorHAnsi"/>
        </w:rPr>
        <w:t xml:space="preserve"> kommunen</w:t>
      </w:r>
      <w:r w:rsidR="00AB19F0">
        <w:rPr>
          <w:rFonts w:asciiTheme="majorHAnsi" w:hAnsiTheme="majorHAnsi" w:cstheme="majorHAnsi"/>
        </w:rPr>
        <w:t>.</w:t>
      </w:r>
    </w:p>
    <w:p w14:paraId="46A35736" w14:textId="0AE0779A" w:rsidR="00F60B22" w:rsidRPr="00E11EB7" w:rsidRDefault="00F60B22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 xml:space="preserve">Ved uvøren bruk eller mangelfull opprydding må leietaker betale for ekstra renhold og evt. reparasjon. </w:t>
      </w:r>
    </w:p>
    <w:p w14:paraId="03558C03" w14:textId="4E2EA31E" w:rsidR="00F60B22" w:rsidRPr="00E11EB7" w:rsidRDefault="00F60B22" w:rsidP="00035938">
      <w:pPr>
        <w:pStyle w:val="Default"/>
        <w:numPr>
          <w:ilvl w:val="0"/>
          <w:numId w:val="10"/>
        </w:numPr>
        <w:spacing w:before="22"/>
        <w:rPr>
          <w:rFonts w:asciiTheme="majorHAnsi" w:hAnsiTheme="majorHAnsi" w:cstheme="majorHAnsi"/>
        </w:rPr>
      </w:pPr>
      <w:r w:rsidRPr="00E11EB7">
        <w:rPr>
          <w:rFonts w:asciiTheme="majorHAnsi" w:hAnsiTheme="majorHAnsi" w:cstheme="majorHAnsi"/>
        </w:rPr>
        <w:t>Leietaker er økonomisk ansvarlig for utrykningsgebyr i forbindelse med uaktsom eller forsettlig utløsning av innbruddsalarm</w:t>
      </w:r>
      <w:r w:rsidR="00AB19F0">
        <w:rPr>
          <w:rFonts w:asciiTheme="majorHAnsi" w:hAnsiTheme="majorHAnsi" w:cstheme="majorHAnsi"/>
        </w:rPr>
        <w:t>/brannalarm</w:t>
      </w:r>
      <w:r w:rsidRPr="00E11EB7">
        <w:rPr>
          <w:rFonts w:asciiTheme="majorHAnsi" w:hAnsiTheme="majorHAnsi" w:cstheme="majorHAnsi"/>
        </w:rPr>
        <w:t xml:space="preserve">. </w:t>
      </w:r>
    </w:p>
    <w:sectPr w:rsidR="00F60B22" w:rsidRPr="00E11EB7" w:rsidSect="007076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FBC3" w14:textId="77777777" w:rsidR="00276547" w:rsidRDefault="00276547" w:rsidP="00276547">
      <w:pPr>
        <w:spacing w:after="0" w:line="240" w:lineRule="auto"/>
      </w:pPr>
      <w:r>
        <w:separator/>
      </w:r>
    </w:p>
  </w:endnote>
  <w:endnote w:type="continuationSeparator" w:id="0">
    <w:p w14:paraId="09E34512" w14:textId="77777777" w:rsidR="00276547" w:rsidRDefault="00276547" w:rsidP="0027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FE857" w14:textId="77777777" w:rsidR="00276547" w:rsidRDefault="00276547" w:rsidP="00276547">
      <w:pPr>
        <w:spacing w:after="0" w:line="240" w:lineRule="auto"/>
      </w:pPr>
      <w:r>
        <w:separator/>
      </w:r>
    </w:p>
  </w:footnote>
  <w:footnote w:type="continuationSeparator" w:id="0">
    <w:p w14:paraId="57CB7446" w14:textId="77777777" w:rsidR="00276547" w:rsidRDefault="00276547" w:rsidP="0027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DE4"/>
    <w:multiLevelType w:val="hybridMultilevel"/>
    <w:tmpl w:val="14127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E44"/>
    <w:multiLevelType w:val="hybridMultilevel"/>
    <w:tmpl w:val="888265FE"/>
    <w:lvl w:ilvl="0" w:tplc="0414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20B57BAB"/>
    <w:multiLevelType w:val="multilevel"/>
    <w:tmpl w:val="524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A19B0"/>
    <w:multiLevelType w:val="hybridMultilevel"/>
    <w:tmpl w:val="643E1CA2"/>
    <w:lvl w:ilvl="0" w:tplc="B93E0F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14D8"/>
    <w:multiLevelType w:val="multilevel"/>
    <w:tmpl w:val="CC3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1A6F68"/>
    <w:multiLevelType w:val="hybridMultilevel"/>
    <w:tmpl w:val="AE464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54904"/>
    <w:multiLevelType w:val="multilevel"/>
    <w:tmpl w:val="9F3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833E8A"/>
    <w:multiLevelType w:val="hybridMultilevel"/>
    <w:tmpl w:val="285E1CC0"/>
    <w:lvl w:ilvl="0" w:tplc="0414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76A43DB1"/>
    <w:multiLevelType w:val="hybridMultilevel"/>
    <w:tmpl w:val="787210A8"/>
    <w:lvl w:ilvl="0" w:tplc="0414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 w15:restartNumberingAfterBreak="0">
    <w:nsid w:val="7DB97E1D"/>
    <w:multiLevelType w:val="hybridMultilevel"/>
    <w:tmpl w:val="EA58C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22"/>
    <w:rsid w:val="0000535B"/>
    <w:rsid w:val="00035938"/>
    <w:rsid w:val="0011269B"/>
    <w:rsid w:val="001879F8"/>
    <w:rsid w:val="00276547"/>
    <w:rsid w:val="002C7694"/>
    <w:rsid w:val="00384109"/>
    <w:rsid w:val="003D3E42"/>
    <w:rsid w:val="0044554E"/>
    <w:rsid w:val="004A179E"/>
    <w:rsid w:val="00553807"/>
    <w:rsid w:val="005B3EE8"/>
    <w:rsid w:val="005E7FC4"/>
    <w:rsid w:val="006D4EA5"/>
    <w:rsid w:val="007076A3"/>
    <w:rsid w:val="00755D1F"/>
    <w:rsid w:val="00765D0C"/>
    <w:rsid w:val="0079435B"/>
    <w:rsid w:val="00821869"/>
    <w:rsid w:val="00855775"/>
    <w:rsid w:val="0099462E"/>
    <w:rsid w:val="00AB19F0"/>
    <w:rsid w:val="00AB7085"/>
    <w:rsid w:val="00AC57C0"/>
    <w:rsid w:val="00BD7531"/>
    <w:rsid w:val="00CE1ED2"/>
    <w:rsid w:val="00CE5C7B"/>
    <w:rsid w:val="00E11EB7"/>
    <w:rsid w:val="00E920CE"/>
    <w:rsid w:val="00F30069"/>
    <w:rsid w:val="00F535B0"/>
    <w:rsid w:val="00F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51CB"/>
  <w15:chartTrackingRefBased/>
  <w15:docId w15:val="{C9FAEF6F-D26D-4FA2-912F-1F2C15CB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5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60B2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0535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7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6547"/>
  </w:style>
  <w:style w:type="paragraph" w:styleId="Bunntekst">
    <w:name w:val="footer"/>
    <w:basedOn w:val="Normal"/>
    <w:link w:val="BunntekstTegn"/>
    <w:uiPriority w:val="99"/>
    <w:unhideWhenUsed/>
    <w:rsid w:val="0027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5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27A8AAE660744996250FFC8E6769A" ma:contentTypeVersion="12" ma:contentTypeDescription="Opprett et nytt dokument." ma:contentTypeScope="" ma:versionID="33783c1376f5378e6e3ce0a8b90c4545">
  <xsd:schema xmlns:xsd="http://www.w3.org/2001/XMLSchema" xmlns:xs="http://www.w3.org/2001/XMLSchema" xmlns:p="http://schemas.microsoft.com/office/2006/metadata/properties" xmlns:ns3="457ae626-df4b-41da-9c7b-b4c72c614dab" xmlns:ns4="ae1e30bf-e601-4a17-a196-50f7618f0b7e" targetNamespace="http://schemas.microsoft.com/office/2006/metadata/properties" ma:root="true" ma:fieldsID="cdf0de4e922cb0aaccce106e7c43edda" ns3:_="" ns4:_="">
    <xsd:import namespace="457ae626-df4b-41da-9c7b-b4c72c614dab"/>
    <xsd:import namespace="ae1e30bf-e601-4a17-a196-50f7618f0b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ae626-df4b-41da-9c7b-b4c72c614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30bf-e601-4a17-a196-50f7618f0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E81DE-922B-42C0-B424-ED41E0D76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46DB2-B58E-4600-AF3B-73073DF6BAF1}">
  <ds:schemaRefs>
    <ds:schemaRef ds:uri="http://www.w3.org/XML/1998/namespace"/>
    <ds:schemaRef ds:uri="457ae626-df4b-41da-9c7b-b4c72c614dab"/>
    <ds:schemaRef ds:uri="http://schemas.microsoft.com/office/infopath/2007/PartnerControls"/>
    <ds:schemaRef ds:uri="ae1e30bf-e601-4a17-a196-50f7618f0b7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DF840E-FC40-4620-96B1-959A4E55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ae626-df4b-41da-9c7b-b4c72c614dab"/>
    <ds:schemaRef ds:uri="ae1e30bf-e601-4a17-a196-50f7618f0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820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DDV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Olsson</dc:creator>
  <cp:keywords/>
  <dc:description/>
  <cp:lastModifiedBy>Lene Kristine Rørvik</cp:lastModifiedBy>
  <cp:revision>10</cp:revision>
  <cp:lastPrinted>2023-01-23T12:33:00Z</cp:lastPrinted>
  <dcterms:created xsi:type="dcterms:W3CDTF">2022-12-23T10:29:00Z</dcterms:created>
  <dcterms:modified xsi:type="dcterms:W3CDTF">2023-01-23T12:33:00Z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0x010100D7927A8AAE660744996250FFC8E6769A</vt:lpwstr>
  </property>
</Properties>
</file>